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B4EFD" w14:textId="77777777" w:rsidR="00841E18" w:rsidRDefault="00841E18" w:rsidP="00841E18">
      <w:pPr>
        <w:pStyle w:val="Heading2"/>
      </w:pPr>
      <w:bookmarkStart w:id="0" w:name="_Toc365647293"/>
      <w:r>
        <w:t>Supplies &amp; Equipment</w:t>
      </w:r>
      <w:bookmarkEnd w:id="0"/>
      <w:r w:rsidRPr="003E01D1">
        <w:rPr>
          <w:u w:val="single"/>
        </w:rPr>
        <w:tab/>
      </w:r>
    </w:p>
    <w:p w14:paraId="74C1E599" w14:textId="77777777" w:rsidR="00841E18" w:rsidRDefault="00841E18" w:rsidP="00841E18">
      <w:pPr>
        <w:pStyle w:val="Heading3"/>
      </w:pPr>
      <w:bookmarkStart w:id="1" w:name="_Toc365647294"/>
      <w:r>
        <w:t>Overview</w:t>
      </w:r>
      <w:bookmarkEnd w:id="1"/>
    </w:p>
    <w:p w14:paraId="4D92066F" w14:textId="77777777" w:rsidR="00841E18" w:rsidRDefault="00841E18" w:rsidP="00841E18">
      <w:r>
        <w:t>The following supplies are the minimum required when sponsoring Fusion. Depending on the meeting rooms, additional supplies and equipment may be needed. Walk through the event in your mind, making note of any supplies or equipment that may be needed that aren’t listed here. For example, if your meeting room does not have lights on dimmers, you may need at least four dimmable halogen lamps for the Workshop.</w:t>
      </w:r>
    </w:p>
    <w:p w14:paraId="760DA0DF" w14:textId="77777777" w:rsidR="00841E18" w:rsidRDefault="00841E18" w:rsidP="00841E18">
      <w:r>
        <w:t>Where GAP Community has established trainings/Workshops, a supplies box may be available for your use during Fusion. Typically, this supply box is either rented or the supplies that are used are replenished upon the completion of the event.</w:t>
      </w:r>
    </w:p>
    <w:p w14:paraId="03E16EF8" w14:textId="77777777" w:rsidR="00841E18" w:rsidRDefault="00841E18" w:rsidP="00841E18">
      <w:pPr>
        <w:pStyle w:val="Heading4"/>
      </w:pPr>
      <w:r>
        <w:t>General Supplies</w:t>
      </w:r>
    </w:p>
    <w:p w14:paraId="7A6ADF8E" w14:textId="77777777" w:rsidR="00841E18" w:rsidRPr="00910ACF" w:rsidRDefault="00841E18" w:rsidP="00841E18">
      <w:pPr>
        <w:pStyle w:val="BulletParagraphbighang"/>
        <w:rPr>
          <w:lang w:val="en-US"/>
        </w:rPr>
      </w:pPr>
      <w:r w:rsidRPr="00910ACF">
        <w:rPr>
          <w:lang w:val="en-US"/>
        </w:rPr>
        <w:t>1 box</w:t>
      </w:r>
      <w:r w:rsidRPr="00910ACF">
        <w:rPr>
          <w:lang w:val="en-US"/>
        </w:rPr>
        <w:tab/>
        <w:t xml:space="preserve">ballpoint pens (for registrations, etc.) </w:t>
      </w:r>
    </w:p>
    <w:p w14:paraId="710F4504" w14:textId="77777777" w:rsidR="00841E18" w:rsidRPr="00C541F5" w:rsidRDefault="00841E18" w:rsidP="00841E18">
      <w:pPr>
        <w:pStyle w:val="BulletParagraphbighang"/>
        <w:rPr>
          <w:lang w:val="en-US"/>
        </w:rPr>
      </w:pPr>
      <w:r w:rsidRPr="00CF6BD3">
        <w:rPr>
          <w:lang w:val="en-US"/>
        </w:rPr>
        <w:t>1</w:t>
      </w:r>
      <w:r w:rsidRPr="00CF6BD3">
        <w:rPr>
          <w:lang w:val="en-US"/>
        </w:rPr>
        <w:tab/>
        <w:t>easel (for large paper pads)</w:t>
      </w:r>
      <w:r>
        <w:rPr>
          <w:lang w:val="en-US"/>
        </w:rPr>
        <w:t xml:space="preserve"> </w:t>
      </w:r>
    </w:p>
    <w:p w14:paraId="71D7A329" w14:textId="77777777" w:rsidR="00841E18" w:rsidRPr="003F12E7" w:rsidRDefault="00841E18" w:rsidP="00841E18">
      <w:pPr>
        <w:pStyle w:val="BulletParagraphbighang"/>
        <w:rPr>
          <w:lang w:val="en-US"/>
        </w:rPr>
      </w:pPr>
      <w:r w:rsidRPr="003F12E7">
        <w:rPr>
          <w:lang w:val="en-US"/>
        </w:rPr>
        <w:t>2</w:t>
      </w:r>
      <w:r w:rsidRPr="003F12E7">
        <w:rPr>
          <w:lang w:val="en-US"/>
        </w:rPr>
        <w:tab/>
        <w:t xml:space="preserve">large easel pads </w:t>
      </w:r>
      <w:r>
        <w:rPr>
          <w:lang w:val="en-US"/>
        </w:rPr>
        <w:t>(one Post-It sticky backed on, and one without the sticky back)</w:t>
      </w:r>
    </w:p>
    <w:p w14:paraId="789B4DB5" w14:textId="77777777" w:rsidR="00841E18" w:rsidRPr="00C541F5" w:rsidRDefault="00841E18" w:rsidP="00841E18">
      <w:pPr>
        <w:pStyle w:val="BulletParagraphbighang"/>
        <w:rPr>
          <w:lang w:val="en-US"/>
        </w:rPr>
      </w:pPr>
      <w:r w:rsidRPr="00CF6BD3">
        <w:rPr>
          <w:lang w:val="en-US"/>
        </w:rPr>
        <w:t>2 sets</w:t>
      </w:r>
      <w:r w:rsidRPr="00CF6BD3">
        <w:rPr>
          <w:lang w:val="en-US"/>
        </w:rPr>
        <w:tab/>
        <w:t xml:space="preserve">large </w:t>
      </w:r>
      <w:r>
        <w:rPr>
          <w:lang w:val="en-US"/>
        </w:rPr>
        <w:t xml:space="preserve">Magnum </w:t>
      </w:r>
      <w:r w:rsidRPr="00CF6BD3">
        <w:rPr>
          <w:lang w:val="en-US"/>
        </w:rPr>
        <w:t>markers (red, blue, green, and black)</w:t>
      </w:r>
    </w:p>
    <w:p w14:paraId="790115A8" w14:textId="77777777" w:rsidR="00841E18" w:rsidRDefault="00841E18" w:rsidP="00841E18">
      <w:pPr>
        <w:pStyle w:val="BulletParagraphbighang"/>
      </w:pPr>
      <w:r>
        <w:t>1 roll</w:t>
      </w:r>
      <w:r w:rsidRPr="00CF6BD3">
        <w:tab/>
        <w:t>Scotch tape</w:t>
      </w:r>
    </w:p>
    <w:p w14:paraId="39A8C671" w14:textId="77777777" w:rsidR="00841E18" w:rsidRDefault="00841E18" w:rsidP="00841E18">
      <w:pPr>
        <w:pStyle w:val="BulletParagraphbighang"/>
      </w:pPr>
      <w:r>
        <w:t>1 roll</w:t>
      </w:r>
      <w:r>
        <w:tab/>
      </w:r>
      <w:proofErr w:type="spellStart"/>
      <w:r>
        <w:t>blue</w:t>
      </w:r>
      <w:proofErr w:type="spellEnd"/>
      <w:r>
        <w:t xml:space="preserve"> </w:t>
      </w:r>
      <w:proofErr w:type="spellStart"/>
      <w:r>
        <w:t>painter’s</w:t>
      </w:r>
      <w:proofErr w:type="spellEnd"/>
      <w:r>
        <w:t xml:space="preserve"> tape</w:t>
      </w:r>
    </w:p>
    <w:p w14:paraId="1AD1B2FF" w14:textId="77777777" w:rsidR="00841E18" w:rsidRPr="00910ACF" w:rsidRDefault="00841E18" w:rsidP="00841E18">
      <w:pPr>
        <w:pStyle w:val="BulletParagraphbighang"/>
        <w:rPr>
          <w:lang w:val="en-US"/>
        </w:rPr>
      </w:pPr>
      <w:r w:rsidRPr="00910ACF">
        <w:rPr>
          <w:lang w:val="en-US"/>
        </w:rPr>
        <w:t>1 pair</w:t>
      </w:r>
      <w:r w:rsidRPr="00910ACF">
        <w:rPr>
          <w:lang w:val="en-US"/>
        </w:rPr>
        <w:tab/>
        <w:t xml:space="preserve">scissors </w:t>
      </w:r>
    </w:p>
    <w:p w14:paraId="79CCA139" w14:textId="77777777" w:rsidR="00841E18" w:rsidRPr="00C541F5" w:rsidRDefault="00841E18" w:rsidP="00841E18">
      <w:pPr>
        <w:pStyle w:val="BulletParagraphbighang"/>
        <w:rPr>
          <w:lang w:val="en-US"/>
        </w:rPr>
      </w:pPr>
      <w:r w:rsidRPr="00CF6BD3">
        <w:rPr>
          <w:lang w:val="en-US"/>
        </w:rPr>
        <w:t>1 case</w:t>
      </w:r>
      <w:r w:rsidRPr="00CF6BD3">
        <w:rPr>
          <w:lang w:val="en-US"/>
        </w:rPr>
        <w:tab/>
        <w:t>facial tissues (</w:t>
      </w:r>
      <w:r>
        <w:rPr>
          <w:lang w:val="en-US"/>
        </w:rPr>
        <w:t xml:space="preserve">24 and/or </w:t>
      </w:r>
      <w:r w:rsidRPr="00CF6BD3">
        <w:rPr>
          <w:lang w:val="en-US"/>
        </w:rPr>
        <w:t>number of couples + five boxes</w:t>
      </w:r>
      <w:r>
        <w:rPr>
          <w:lang w:val="en-US"/>
        </w:rPr>
        <w:t>, whichever is greater</w:t>
      </w:r>
      <w:r w:rsidRPr="00CF6BD3">
        <w:rPr>
          <w:lang w:val="en-US"/>
        </w:rPr>
        <w:t>)</w:t>
      </w:r>
    </w:p>
    <w:p w14:paraId="3A51F793" w14:textId="77777777" w:rsidR="00841E18" w:rsidRDefault="00841E18" w:rsidP="00841E18">
      <w:pPr>
        <w:pStyle w:val="BulletParagraphbighang"/>
        <w:rPr>
          <w:lang w:val="en-US"/>
        </w:rPr>
      </w:pPr>
      <w:r>
        <w:rPr>
          <w:lang w:val="en-US"/>
        </w:rPr>
        <w:t>__</w:t>
      </w:r>
      <w:r w:rsidRPr="00CF6BD3">
        <w:rPr>
          <w:lang w:val="en-US"/>
        </w:rPr>
        <w:tab/>
        <w:t>name tags and holders (enough for</w:t>
      </w:r>
      <w:r>
        <w:rPr>
          <w:lang w:val="en-US"/>
        </w:rPr>
        <w:t xml:space="preserve"> two for</w:t>
      </w:r>
      <w:r w:rsidRPr="00CF6BD3">
        <w:rPr>
          <w:lang w:val="en-US"/>
        </w:rPr>
        <w:t xml:space="preserve"> all participants, team members, Trainers, guests in the room, and at least </w:t>
      </w:r>
      <w:r>
        <w:rPr>
          <w:lang w:val="en-US"/>
        </w:rPr>
        <w:t>a dozen</w:t>
      </w:r>
      <w:r w:rsidRPr="00CF6BD3">
        <w:rPr>
          <w:lang w:val="en-US"/>
        </w:rPr>
        <w:t xml:space="preserve"> extra)</w:t>
      </w:r>
    </w:p>
    <w:p w14:paraId="7593A395" w14:textId="77777777" w:rsidR="00841E18" w:rsidRPr="00595C86" w:rsidRDefault="00841E18" w:rsidP="00841E18">
      <w:pPr>
        <w:pStyle w:val="BulletParagraphbighang"/>
        <w:rPr>
          <w:lang w:val="en-US"/>
        </w:rPr>
      </w:pPr>
      <w:r>
        <w:rPr>
          <w:lang w:val="en-US"/>
        </w:rPr>
        <w:t>2</w:t>
      </w:r>
      <w:r>
        <w:rPr>
          <w:lang w:val="en-US"/>
        </w:rPr>
        <w:tab/>
        <w:t>replacement light bulbs (for floor lamps, if used)</w:t>
      </w:r>
    </w:p>
    <w:p w14:paraId="3BF77B86" w14:textId="77777777" w:rsidR="00841E18" w:rsidRPr="00C541F5" w:rsidRDefault="00841E18" w:rsidP="00841E18">
      <w:pPr>
        <w:pStyle w:val="BulletParagraphbighang"/>
        <w:rPr>
          <w:lang w:val="en-US"/>
        </w:rPr>
      </w:pPr>
      <w:r w:rsidRPr="00CF6BD3">
        <w:rPr>
          <w:lang w:val="en-US"/>
        </w:rPr>
        <w:t>__</w:t>
      </w:r>
      <w:r w:rsidRPr="00CF6BD3">
        <w:rPr>
          <w:lang w:val="en-US"/>
        </w:rPr>
        <w:tab/>
        <w:t>replacement batteries (for wireless mics)</w:t>
      </w:r>
    </w:p>
    <w:p w14:paraId="204A88D7" w14:textId="77777777" w:rsidR="00841E18" w:rsidRDefault="00841E18" w:rsidP="00841E18">
      <w:pPr>
        <w:pStyle w:val="Heading4"/>
      </w:pPr>
      <w:r w:rsidRPr="00CF6BD3">
        <w:br/>
      </w:r>
    </w:p>
    <w:p w14:paraId="66706CAE" w14:textId="77777777" w:rsidR="00841E18" w:rsidRPr="00524A70" w:rsidRDefault="00841E18" w:rsidP="00841E18">
      <w:pPr>
        <w:rPr>
          <w:rFonts w:eastAsia="Calibri"/>
        </w:rPr>
      </w:pPr>
    </w:p>
    <w:p w14:paraId="0206417B" w14:textId="77777777" w:rsidR="00841E18" w:rsidRPr="00524A70" w:rsidRDefault="00841E18" w:rsidP="00841E18">
      <w:pPr>
        <w:rPr>
          <w:rFonts w:ascii="Myriad Pro Cond" w:eastAsia="Calibri" w:hAnsi="Myriad Pro Cond" w:cs="Times New Roman"/>
          <w:sz w:val="28"/>
          <w:szCs w:val="28"/>
          <w:u w:val="single"/>
        </w:rPr>
      </w:pPr>
      <w:r>
        <w:br w:type="page"/>
      </w:r>
    </w:p>
    <w:p w14:paraId="450ABF3C" w14:textId="77777777" w:rsidR="00841E18" w:rsidRDefault="00841E18" w:rsidP="00841E18">
      <w:pPr>
        <w:pStyle w:val="Heading4"/>
      </w:pPr>
      <w:r>
        <w:lastRenderedPageBreak/>
        <w:t>Special Needs Supplies</w:t>
      </w:r>
    </w:p>
    <w:p w14:paraId="48573970" w14:textId="77777777" w:rsidR="00841E18" w:rsidRDefault="00841E18" w:rsidP="00841E18">
      <w:r>
        <w:t>Where GAP Community has established trainings/Workshops, a special needs supplies box may be available for your use during Fusion. Typically, this supply box is either rented or the supplies that are used are replenished upon the completion of the event. The following lists the special needs supplies needed for Fusion.</w:t>
      </w:r>
    </w:p>
    <w:p w14:paraId="554369F5" w14:textId="77777777" w:rsidR="00841E18" w:rsidRDefault="00841E18" w:rsidP="00841E18">
      <w:pPr>
        <w:pStyle w:val="BulletParagraphbighang"/>
      </w:pPr>
      <w:r>
        <w:rPr>
          <w:lang w:val="en-US"/>
        </w:rPr>
        <w:t xml:space="preserve">1 </w:t>
      </w:r>
      <w:r>
        <w:rPr>
          <w:lang w:val="en-US"/>
        </w:rPr>
        <w:tab/>
        <w:t>first aid kit</w:t>
      </w:r>
    </w:p>
    <w:p w14:paraId="1644C7E7" w14:textId="77777777" w:rsidR="00841E18" w:rsidRDefault="00841E18" w:rsidP="00841E18">
      <w:pPr>
        <w:pStyle w:val="BulletParagraphbighang"/>
      </w:pPr>
      <w:r>
        <w:rPr>
          <w:lang w:val="en-US"/>
        </w:rPr>
        <w:t>1 bottle</w:t>
      </w:r>
      <w:r>
        <w:rPr>
          <w:lang w:val="en-US"/>
        </w:rPr>
        <w:tab/>
        <w:t>Tylenol</w:t>
      </w:r>
    </w:p>
    <w:p w14:paraId="67B5B1F9" w14:textId="77777777" w:rsidR="00841E18" w:rsidRDefault="00841E18" w:rsidP="00841E18">
      <w:pPr>
        <w:pStyle w:val="BulletParagraphbighang"/>
      </w:pPr>
      <w:r>
        <w:rPr>
          <w:lang w:val="en-US"/>
        </w:rPr>
        <w:t>1 bottle</w:t>
      </w:r>
      <w:r>
        <w:rPr>
          <w:lang w:val="en-US"/>
        </w:rPr>
        <w:tab/>
        <w:t>Advil</w:t>
      </w:r>
      <w:r>
        <w:rPr>
          <w:lang w:val="en-US"/>
        </w:rPr>
        <w:tab/>
      </w:r>
    </w:p>
    <w:p w14:paraId="40797B1E" w14:textId="77777777" w:rsidR="00841E18" w:rsidRPr="00C541F5" w:rsidRDefault="00841E18" w:rsidP="00841E18">
      <w:pPr>
        <w:pStyle w:val="BulletParagraphbighang"/>
        <w:rPr>
          <w:lang w:val="en-US"/>
        </w:rPr>
      </w:pPr>
      <w:r>
        <w:rPr>
          <w:lang w:val="en-US"/>
        </w:rPr>
        <w:t>I container</w:t>
      </w:r>
      <w:r>
        <w:rPr>
          <w:lang w:val="en-US"/>
        </w:rPr>
        <w:tab/>
        <w:t>Band-Aids (assortment)</w:t>
      </w:r>
    </w:p>
    <w:p w14:paraId="0F7509B0" w14:textId="77777777" w:rsidR="00841E18" w:rsidRDefault="00841E18" w:rsidP="00841E18">
      <w:pPr>
        <w:pStyle w:val="BulletParagraphbighang"/>
      </w:pPr>
      <w:r>
        <w:rPr>
          <w:lang w:val="en-US"/>
        </w:rPr>
        <w:t>1 bottle</w:t>
      </w:r>
      <w:r>
        <w:rPr>
          <w:lang w:val="en-US"/>
        </w:rPr>
        <w:tab/>
        <w:t>Tums</w:t>
      </w:r>
    </w:p>
    <w:p w14:paraId="18016BF9" w14:textId="77777777" w:rsidR="00841E18" w:rsidRDefault="00841E18" w:rsidP="00841E18">
      <w:pPr>
        <w:pStyle w:val="BulletParagraphbighang"/>
      </w:pPr>
      <w:r>
        <w:rPr>
          <w:lang w:val="en-US"/>
        </w:rPr>
        <w:t>1 package</w:t>
      </w:r>
      <w:r>
        <w:rPr>
          <w:lang w:val="en-US"/>
        </w:rPr>
        <w:tab/>
        <w:t>cough drops</w:t>
      </w:r>
    </w:p>
    <w:p w14:paraId="0997EA6E" w14:textId="77777777" w:rsidR="00841E18" w:rsidRPr="00910ACF" w:rsidRDefault="00841E18" w:rsidP="00841E18">
      <w:pPr>
        <w:pStyle w:val="BulletParagraphbighang"/>
      </w:pPr>
      <w:r>
        <w:rPr>
          <w:lang w:val="en-US"/>
        </w:rPr>
        <w:t xml:space="preserve">1 package </w:t>
      </w:r>
      <w:r>
        <w:rPr>
          <w:lang w:val="en-US"/>
        </w:rPr>
        <w:tab/>
        <w:t>hard candy</w:t>
      </w:r>
    </w:p>
    <w:p w14:paraId="24092F91" w14:textId="77777777" w:rsidR="00841E18" w:rsidRPr="00910ACF" w:rsidRDefault="00841E18" w:rsidP="00841E18">
      <w:pPr>
        <w:pStyle w:val="BulletParagraphbighang"/>
      </w:pPr>
      <w:r>
        <w:rPr>
          <w:lang w:val="en-US"/>
        </w:rPr>
        <w:t>1 bottle</w:t>
      </w:r>
      <w:r>
        <w:rPr>
          <w:lang w:val="en-US"/>
        </w:rPr>
        <w:tab/>
        <w:t>anti-diarrheal medicine</w:t>
      </w:r>
    </w:p>
    <w:p w14:paraId="0F728A99" w14:textId="77777777" w:rsidR="00841E18" w:rsidRDefault="00841E18" w:rsidP="00841E18">
      <w:pPr>
        <w:pStyle w:val="BulletParagraphbighang"/>
        <w:rPr>
          <w:lang w:val="en-US"/>
        </w:rPr>
      </w:pPr>
      <w:r>
        <w:rPr>
          <w:lang w:val="en-US"/>
        </w:rPr>
        <w:t>1 bottle</w:t>
      </w:r>
      <w:r>
        <w:rPr>
          <w:lang w:val="en-US"/>
        </w:rPr>
        <w:tab/>
        <w:t>Pepto-Bismol</w:t>
      </w:r>
    </w:p>
    <w:p w14:paraId="383BB68C" w14:textId="77777777" w:rsidR="00841E18" w:rsidRPr="00910ACF" w:rsidRDefault="00841E18" w:rsidP="00841E18">
      <w:pPr>
        <w:pStyle w:val="BulletParagraphbighang"/>
        <w:rPr>
          <w:lang w:val="en-US"/>
        </w:rPr>
      </w:pPr>
      <w:r>
        <w:rPr>
          <w:lang w:val="en-US"/>
        </w:rPr>
        <w:t>1 bottle</w:t>
      </w:r>
      <w:r>
        <w:rPr>
          <w:lang w:val="en-US"/>
        </w:rPr>
        <w:tab/>
        <w:t>saline solution</w:t>
      </w:r>
    </w:p>
    <w:p w14:paraId="65D6DDB7" w14:textId="77777777" w:rsidR="00841E18" w:rsidRPr="00910ACF" w:rsidRDefault="00841E18" w:rsidP="00841E18">
      <w:pPr>
        <w:pStyle w:val="BulletParagraphbighang"/>
        <w:rPr>
          <w:lang w:val="en-US"/>
        </w:rPr>
      </w:pPr>
      <w:r>
        <w:rPr>
          <w:lang w:val="en-US"/>
        </w:rPr>
        <w:t>1 package</w:t>
      </w:r>
      <w:r>
        <w:rPr>
          <w:lang w:val="en-US"/>
        </w:rPr>
        <w:tab/>
        <w:t>Kotex Regular</w:t>
      </w:r>
    </w:p>
    <w:p w14:paraId="7F04B2E8" w14:textId="77777777" w:rsidR="00841E18" w:rsidRPr="00910ACF" w:rsidRDefault="00841E18" w:rsidP="00841E18">
      <w:pPr>
        <w:pStyle w:val="BulletParagraphbighang"/>
        <w:rPr>
          <w:lang w:val="en-US"/>
        </w:rPr>
      </w:pPr>
      <w:r>
        <w:rPr>
          <w:lang w:val="en-US"/>
        </w:rPr>
        <w:t>1 package</w:t>
      </w:r>
      <w:r>
        <w:rPr>
          <w:lang w:val="en-US"/>
        </w:rPr>
        <w:tab/>
        <w:t>Kotex Lite Days</w:t>
      </w:r>
    </w:p>
    <w:p w14:paraId="72507107" w14:textId="77777777" w:rsidR="00841E18" w:rsidRPr="00910ACF" w:rsidRDefault="00841E18" w:rsidP="00841E18">
      <w:pPr>
        <w:pStyle w:val="BulletParagraphbighang"/>
        <w:rPr>
          <w:lang w:val="en-US"/>
        </w:rPr>
      </w:pPr>
      <w:r>
        <w:rPr>
          <w:lang w:val="en-US"/>
        </w:rPr>
        <w:t>1 package</w:t>
      </w:r>
      <w:r>
        <w:rPr>
          <w:lang w:val="en-US"/>
        </w:rPr>
        <w:tab/>
        <w:t>Tampons</w:t>
      </w:r>
    </w:p>
    <w:p w14:paraId="130D1866" w14:textId="77777777" w:rsidR="00841E18" w:rsidRPr="00910ACF" w:rsidRDefault="00841E18" w:rsidP="00841E18">
      <w:pPr>
        <w:pStyle w:val="BulletParagraphbighang"/>
        <w:rPr>
          <w:lang w:val="en-US"/>
        </w:rPr>
      </w:pPr>
      <w:r>
        <w:rPr>
          <w:lang w:val="en-US"/>
        </w:rPr>
        <w:t>6</w:t>
      </w:r>
      <w:r>
        <w:rPr>
          <w:lang w:val="en-US"/>
        </w:rPr>
        <w:tab/>
        <w:t>wash cloths</w:t>
      </w:r>
    </w:p>
    <w:p w14:paraId="786DC875" w14:textId="77777777" w:rsidR="00841E18" w:rsidRPr="00910ACF" w:rsidRDefault="00841E18" w:rsidP="00841E18">
      <w:pPr>
        <w:pStyle w:val="BulletParagraphbighang"/>
        <w:rPr>
          <w:lang w:val="en-US"/>
        </w:rPr>
      </w:pPr>
      <w:r>
        <w:rPr>
          <w:lang w:val="en-US"/>
        </w:rPr>
        <w:t>15</w:t>
      </w:r>
      <w:r>
        <w:rPr>
          <w:lang w:val="en-US"/>
        </w:rPr>
        <w:tab/>
        <w:t>small plastic “barf bags”</w:t>
      </w:r>
    </w:p>
    <w:p w14:paraId="26B034AE" w14:textId="77777777" w:rsidR="00841E18" w:rsidRDefault="00841E18" w:rsidP="00841E18">
      <w:pPr>
        <w:pStyle w:val="BulletParagraphbighang"/>
      </w:pPr>
      <w:r>
        <w:rPr>
          <w:lang w:val="en-US"/>
        </w:rPr>
        <w:t>6 to 9</w:t>
      </w:r>
      <w:r>
        <w:rPr>
          <w:lang w:val="en-US"/>
        </w:rPr>
        <w:tab/>
        <w:t>juice boxes</w:t>
      </w:r>
    </w:p>
    <w:p w14:paraId="50E1BA92" w14:textId="77777777" w:rsidR="00841E18" w:rsidRDefault="00841E18" w:rsidP="00841E18">
      <w:pPr>
        <w:pStyle w:val="BulletParagraphbighang"/>
        <w:numPr>
          <w:ilvl w:val="0"/>
          <w:numId w:val="0"/>
        </w:numPr>
        <w:ind w:left="2160" w:hanging="1800"/>
      </w:pPr>
    </w:p>
    <w:p w14:paraId="7EBF5830" w14:textId="77777777" w:rsidR="00841E18" w:rsidRDefault="00841E18" w:rsidP="00841E18">
      <w:pPr>
        <w:pStyle w:val="Heading4"/>
      </w:pPr>
      <w:r>
        <w:t>Communion Supplies</w:t>
      </w:r>
    </w:p>
    <w:p w14:paraId="0DA731E3" w14:textId="77777777" w:rsidR="00841E18" w:rsidRDefault="00841E18" w:rsidP="00841E18">
      <w:pPr>
        <w:pStyle w:val="BulletParagraphbighang"/>
      </w:pPr>
      <w:r>
        <w:rPr>
          <w:lang w:val="en-US"/>
        </w:rPr>
        <w:t>½ gallon</w:t>
      </w:r>
      <w:r>
        <w:rPr>
          <w:lang w:val="en-US"/>
        </w:rPr>
        <w:tab/>
        <w:t>grape juice</w:t>
      </w:r>
    </w:p>
    <w:p w14:paraId="62317C19" w14:textId="77777777" w:rsidR="00841E18" w:rsidRPr="00C541F5" w:rsidRDefault="00841E18" w:rsidP="00841E18">
      <w:pPr>
        <w:pStyle w:val="BulletParagraphbighang"/>
        <w:rPr>
          <w:lang w:val="en-US"/>
        </w:rPr>
      </w:pPr>
      <w:r>
        <w:rPr>
          <w:lang w:val="en-US"/>
        </w:rPr>
        <w:t>1-2</w:t>
      </w:r>
      <w:r>
        <w:rPr>
          <w:lang w:val="en-US"/>
        </w:rPr>
        <w:tab/>
        <w:t>loaves of bread (preferably unleavened)</w:t>
      </w:r>
    </w:p>
    <w:p w14:paraId="1F72B27C" w14:textId="77777777" w:rsidR="00841E18" w:rsidRPr="00910ACF" w:rsidRDefault="00841E18" w:rsidP="00841E18">
      <w:pPr>
        <w:pStyle w:val="BulletParagraphbighang"/>
        <w:rPr>
          <w:lang w:val="en-US"/>
        </w:rPr>
      </w:pPr>
      <w:r>
        <w:rPr>
          <w:lang w:val="en-US"/>
        </w:rPr>
        <w:t>2</w:t>
      </w:r>
      <w:r>
        <w:rPr>
          <w:lang w:val="en-US"/>
        </w:rPr>
        <w:tab/>
        <w:t>goblets (or communion cups in trays to serve all attendees)</w:t>
      </w:r>
    </w:p>
    <w:p w14:paraId="0E360C00" w14:textId="77777777" w:rsidR="00841E18" w:rsidRDefault="00841E18" w:rsidP="00841E18">
      <w:pPr>
        <w:pStyle w:val="BulletParagraphbighang"/>
      </w:pPr>
      <w:r>
        <w:rPr>
          <w:lang w:val="en-US"/>
        </w:rPr>
        <w:t>2</w:t>
      </w:r>
      <w:r>
        <w:rPr>
          <w:lang w:val="en-US"/>
        </w:rPr>
        <w:tab/>
        <w:t>plates</w:t>
      </w:r>
    </w:p>
    <w:p w14:paraId="4A772461" w14:textId="77777777" w:rsidR="00841E18" w:rsidRPr="00473E29" w:rsidRDefault="00841E18" w:rsidP="00841E18">
      <w:pPr>
        <w:pStyle w:val="Heading4"/>
      </w:pPr>
      <w:r w:rsidRPr="00473E29">
        <w:t>Food/Meals</w:t>
      </w:r>
    </w:p>
    <w:p w14:paraId="57BB88E9" w14:textId="77777777" w:rsidR="00841E18" w:rsidRPr="00473E29" w:rsidRDefault="00841E18" w:rsidP="00841E18">
      <w:pPr>
        <w:pStyle w:val="BulletParagraphbighang"/>
        <w:rPr>
          <w:lang w:val="en-US"/>
        </w:rPr>
      </w:pPr>
      <w:r w:rsidRPr="00473E29">
        <w:rPr>
          <w:lang w:val="en-US"/>
        </w:rPr>
        <w:t>__</w:t>
      </w:r>
      <w:r w:rsidRPr="00473E29">
        <w:rPr>
          <w:lang w:val="en-US"/>
        </w:rPr>
        <w:tab/>
        <w:t xml:space="preserve">as food is allowed in the room for Fusion, you can choose to bless the participants with any snacks, drinks, fruit, baked goods, etc. </w:t>
      </w:r>
      <w:r w:rsidRPr="00473E29">
        <w:rPr>
          <w:lang w:val="en-US"/>
        </w:rPr>
        <w:br/>
        <w:t>(volunteers outside the room are a great resource for this)</w:t>
      </w:r>
    </w:p>
    <w:p w14:paraId="50802D28" w14:textId="77777777" w:rsidR="00841E18" w:rsidRPr="00473E29" w:rsidRDefault="00841E18" w:rsidP="00841E18">
      <w:pPr>
        <w:pStyle w:val="BulletParagraphbighang"/>
        <w:rPr>
          <w:lang w:val="en-US"/>
        </w:rPr>
      </w:pPr>
      <w:r w:rsidRPr="00473E29">
        <w:rPr>
          <w:lang w:val="en-US"/>
        </w:rPr>
        <w:t>__</w:t>
      </w:r>
      <w:r w:rsidRPr="00473E29">
        <w:rPr>
          <w:lang w:val="en-US"/>
        </w:rPr>
        <w:tab/>
        <w:t>snacks for the team in the team room</w:t>
      </w:r>
    </w:p>
    <w:p w14:paraId="6051418E" w14:textId="77777777" w:rsidR="00841E18" w:rsidRPr="00473E29" w:rsidRDefault="00841E18" w:rsidP="00841E18">
      <w:pPr>
        <w:pStyle w:val="BulletParagraphbighang"/>
        <w:rPr>
          <w:lang w:val="en-US"/>
        </w:rPr>
      </w:pPr>
      <w:r w:rsidRPr="00473E29">
        <w:rPr>
          <w:lang w:val="en-US"/>
        </w:rPr>
        <w:t>__</w:t>
      </w:r>
      <w:r w:rsidRPr="00473E29">
        <w:rPr>
          <w:lang w:val="en-US"/>
        </w:rPr>
        <w:tab/>
        <w:t>drinks for the team in the team room</w:t>
      </w:r>
    </w:p>
    <w:p w14:paraId="284CBF40" w14:textId="77777777" w:rsidR="00841E18" w:rsidRPr="00473E29" w:rsidRDefault="00841E18" w:rsidP="00841E18">
      <w:pPr>
        <w:pStyle w:val="BulletParagraphbighang"/>
        <w:rPr>
          <w:lang w:val="en-US"/>
        </w:rPr>
      </w:pPr>
      <w:r w:rsidRPr="00473E29">
        <w:rPr>
          <w:lang w:val="en-US"/>
        </w:rPr>
        <w:t>__</w:t>
      </w:r>
      <w:r w:rsidRPr="00473E29">
        <w:rPr>
          <w:lang w:val="en-US"/>
        </w:rPr>
        <w:tab/>
        <w:t>Friday breakfast for the team and Trainers</w:t>
      </w:r>
    </w:p>
    <w:p w14:paraId="2351CBD9" w14:textId="77777777" w:rsidR="00841E18" w:rsidRPr="00473E29" w:rsidRDefault="00841E18" w:rsidP="00841E18">
      <w:pPr>
        <w:pStyle w:val="BulletParagraphbighang"/>
        <w:rPr>
          <w:lang w:val="en-US"/>
        </w:rPr>
      </w:pPr>
      <w:r w:rsidRPr="00473E29">
        <w:rPr>
          <w:lang w:val="en-US"/>
        </w:rPr>
        <w:t>__</w:t>
      </w:r>
      <w:r w:rsidRPr="00473E29">
        <w:rPr>
          <w:lang w:val="en-US"/>
        </w:rPr>
        <w:tab/>
        <w:t>Saturday breakfast for the team and Trainers</w:t>
      </w:r>
    </w:p>
    <w:p w14:paraId="14061642" w14:textId="77777777" w:rsidR="00841E18" w:rsidRPr="00473E29" w:rsidRDefault="00841E18" w:rsidP="00841E18">
      <w:pPr>
        <w:pStyle w:val="BulletParagraphbighang"/>
        <w:rPr>
          <w:lang w:val="en-US"/>
        </w:rPr>
      </w:pPr>
      <w:r w:rsidRPr="00473E29">
        <w:rPr>
          <w:lang w:val="en-US"/>
        </w:rPr>
        <w:t>__</w:t>
      </w:r>
      <w:r w:rsidRPr="00473E29">
        <w:rPr>
          <w:lang w:val="en-US"/>
        </w:rPr>
        <w:tab/>
        <w:t>Friday lunch for the team and Trainers</w:t>
      </w:r>
    </w:p>
    <w:p w14:paraId="48908DF6" w14:textId="77777777" w:rsidR="00841E18" w:rsidRPr="00473E29" w:rsidRDefault="00841E18" w:rsidP="00841E18">
      <w:pPr>
        <w:pStyle w:val="BulletParagraphbighang"/>
        <w:rPr>
          <w:lang w:val="en-US"/>
        </w:rPr>
      </w:pPr>
      <w:r w:rsidRPr="00473E29">
        <w:rPr>
          <w:lang w:val="en-US"/>
        </w:rPr>
        <w:t>__</w:t>
      </w:r>
      <w:r w:rsidRPr="00473E29">
        <w:rPr>
          <w:lang w:val="en-US"/>
        </w:rPr>
        <w:tab/>
        <w:t>Saturday lunch for the team and Trainers</w:t>
      </w:r>
    </w:p>
    <w:p w14:paraId="6CA2E1BE" w14:textId="77777777" w:rsidR="00841E18" w:rsidRPr="00473E29" w:rsidRDefault="00841E18" w:rsidP="00841E18">
      <w:pPr>
        <w:pStyle w:val="BulletParagraphbighang"/>
        <w:rPr>
          <w:lang w:val="en-US"/>
        </w:rPr>
      </w:pPr>
      <w:r w:rsidRPr="00473E29">
        <w:rPr>
          <w:lang w:val="en-US"/>
        </w:rPr>
        <w:t>__</w:t>
      </w:r>
      <w:r w:rsidRPr="00473E29">
        <w:rPr>
          <w:lang w:val="en-US"/>
        </w:rPr>
        <w:tab/>
        <w:t>Friday dinner for the team and Trainers</w:t>
      </w:r>
    </w:p>
    <w:p w14:paraId="3FBB2BE3" w14:textId="77777777" w:rsidR="00841E18" w:rsidRPr="00473E29" w:rsidRDefault="00841E18" w:rsidP="00841E18">
      <w:pPr>
        <w:pStyle w:val="BulletParagraphbighang"/>
        <w:rPr>
          <w:lang w:val="en-US"/>
        </w:rPr>
      </w:pPr>
      <w:r w:rsidRPr="00473E29">
        <w:rPr>
          <w:lang w:val="en-US"/>
        </w:rPr>
        <w:t>__</w:t>
      </w:r>
      <w:r w:rsidRPr="00473E29">
        <w:rPr>
          <w:lang w:val="en-US"/>
        </w:rPr>
        <w:tab/>
        <w:t>Saturday dinner for the team and Trainers</w:t>
      </w:r>
    </w:p>
    <w:p w14:paraId="0A8F72AB" w14:textId="77777777" w:rsidR="00841E18" w:rsidRPr="00473E29" w:rsidRDefault="00841E18" w:rsidP="00841E18">
      <w:pPr>
        <w:pStyle w:val="BulletParagraphbighang"/>
        <w:rPr>
          <w:lang w:val="en-US"/>
        </w:rPr>
      </w:pPr>
      <w:r w:rsidRPr="00473E29">
        <w:rPr>
          <w:lang w:val="en-US"/>
        </w:rPr>
        <w:t>__</w:t>
      </w:r>
      <w:r w:rsidRPr="00473E29">
        <w:rPr>
          <w:lang w:val="en-US"/>
        </w:rPr>
        <w:tab/>
        <w:t>Sunday brunch for all (team, Trainers, and participants)</w:t>
      </w:r>
    </w:p>
    <w:p w14:paraId="3C2EBD5F" w14:textId="77777777" w:rsidR="00841E18" w:rsidRPr="00C541F5" w:rsidRDefault="00841E18" w:rsidP="00841E18">
      <w:pPr>
        <w:pStyle w:val="BulletParagraphbighang"/>
        <w:numPr>
          <w:ilvl w:val="0"/>
          <w:numId w:val="0"/>
        </w:numPr>
        <w:ind w:left="2160" w:hanging="1800"/>
        <w:rPr>
          <w:lang w:val="en-US"/>
        </w:rPr>
      </w:pPr>
    </w:p>
    <w:p w14:paraId="6823C8A4" w14:textId="77777777" w:rsidR="00841E18" w:rsidRPr="00524A70" w:rsidRDefault="00841E18" w:rsidP="00841E18">
      <w:pPr>
        <w:spacing w:after="200" w:line="276" w:lineRule="auto"/>
        <w:rPr>
          <w:rFonts w:ascii="Myriad Pro Cond" w:eastAsia="Calibri" w:hAnsi="Myriad Pro Cond" w:cs="Times New Roman"/>
          <w:bCs/>
          <w:iCs/>
          <w:sz w:val="28"/>
          <w:szCs w:val="28"/>
          <w:u w:val="single"/>
        </w:rPr>
      </w:pPr>
      <w:r>
        <w:lastRenderedPageBreak/>
        <w:br w:type="page"/>
      </w:r>
    </w:p>
    <w:p w14:paraId="3FD52155" w14:textId="77777777" w:rsidR="00841E18" w:rsidRDefault="00841E18" w:rsidP="00841E18">
      <w:pPr>
        <w:pStyle w:val="Heading4"/>
      </w:pPr>
      <w:r>
        <w:lastRenderedPageBreak/>
        <w:t>Equipment</w:t>
      </w:r>
    </w:p>
    <w:p w14:paraId="6E6C86FA" w14:textId="77777777" w:rsidR="00841E18" w:rsidRDefault="00841E18" w:rsidP="00841E18">
      <w:pPr>
        <w:pStyle w:val="BulletParagraphbighang"/>
        <w:rPr>
          <w:lang w:val="en-US"/>
        </w:rPr>
      </w:pPr>
      <w:r>
        <w:rPr>
          <w:lang w:val="en-US"/>
        </w:rPr>
        <w:t>2</w:t>
      </w:r>
      <w:r>
        <w:rPr>
          <w:lang w:val="en-US"/>
        </w:rPr>
        <w:tab/>
        <w:t>stools or tall chair (one for each Trainer)</w:t>
      </w:r>
    </w:p>
    <w:p w14:paraId="54832180" w14:textId="77777777" w:rsidR="00841E18" w:rsidRDefault="00841E18" w:rsidP="00841E18">
      <w:pPr>
        <w:pStyle w:val="BulletParagraphbighang"/>
        <w:rPr>
          <w:lang w:val="en-US"/>
        </w:rPr>
      </w:pPr>
      <w:r>
        <w:rPr>
          <w:lang w:val="en-US"/>
        </w:rPr>
        <w:t>1</w:t>
      </w:r>
      <w:r>
        <w:rPr>
          <w:lang w:val="en-US"/>
        </w:rPr>
        <w:tab/>
        <w:t>basket for collecting nametags</w:t>
      </w:r>
    </w:p>
    <w:p w14:paraId="45A90EEE" w14:textId="77777777" w:rsidR="00841E18" w:rsidRDefault="00841E18" w:rsidP="00841E18">
      <w:pPr>
        <w:pStyle w:val="BulletParagraphbighang"/>
        <w:rPr>
          <w:lang w:val="en-US"/>
        </w:rPr>
      </w:pPr>
      <w:r>
        <w:rPr>
          <w:lang w:val="en-US"/>
        </w:rPr>
        <w:t>2</w:t>
      </w:r>
      <w:r>
        <w:rPr>
          <w:lang w:val="en-US"/>
        </w:rPr>
        <w:tab/>
        <w:t>baskets for collecting offering</w:t>
      </w:r>
    </w:p>
    <w:p w14:paraId="01AE9BBA" w14:textId="77777777" w:rsidR="00841E18" w:rsidRDefault="00841E18" w:rsidP="00841E18">
      <w:pPr>
        <w:pStyle w:val="BulletParagraphbighang"/>
        <w:rPr>
          <w:lang w:val="en-US"/>
        </w:rPr>
      </w:pPr>
      <w:r>
        <w:rPr>
          <w:lang w:val="en-US"/>
        </w:rPr>
        <w:t>__</w:t>
      </w:r>
      <w:r>
        <w:rPr>
          <w:lang w:val="en-US"/>
        </w:rPr>
        <w:tab/>
        <w:t>trash cans for room (if insufficient number provided by location)</w:t>
      </w:r>
    </w:p>
    <w:p w14:paraId="2298EB30" w14:textId="77777777" w:rsidR="00841E18" w:rsidRPr="00910ACF" w:rsidRDefault="00841E18" w:rsidP="00841E18">
      <w:pPr>
        <w:pStyle w:val="BulletParagraphbighang"/>
        <w:rPr>
          <w:lang w:val="en-US"/>
        </w:rPr>
      </w:pPr>
      <w:r>
        <w:rPr>
          <w:lang w:val="en-US"/>
        </w:rPr>
        <w:t>1</w:t>
      </w:r>
      <w:r>
        <w:rPr>
          <w:lang w:val="en-US"/>
        </w:rPr>
        <w:tab/>
        <w:t>laptop</w:t>
      </w:r>
    </w:p>
    <w:p w14:paraId="5F836841" w14:textId="77777777" w:rsidR="00841E18" w:rsidRPr="00C541F5" w:rsidRDefault="00841E18" w:rsidP="00841E18">
      <w:pPr>
        <w:pStyle w:val="BulletParagraphbighang"/>
        <w:rPr>
          <w:lang w:val="en-US"/>
        </w:rPr>
      </w:pPr>
      <w:r>
        <w:rPr>
          <w:lang w:val="en-US"/>
        </w:rPr>
        <w:t>1</w:t>
      </w:r>
      <w:r>
        <w:rPr>
          <w:lang w:val="en-US"/>
        </w:rPr>
        <w:tab/>
        <w:t>printer (for any printing issues—the meeting location may be able to supply this)</w:t>
      </w:r>
    </w:p>
    <w:p w14:paraId="4F4371F5" w14:textId="77777777" w:rsidR="00841E18" w:rsidRPr="00C541F5" w:rsidRDefault="00841E18" w:rsidP="00841E18">
      <w:pPr>
        <w:pStyle w:val="BulletParagraphbighang"/>
        <w:rPr>
          <w:lang w:val="en-US"/>
        </w:rPr>
      </w:pPr>
      <w:r>
        <w:rPr>
          <w:lang w:val="en-US"/>
        </w:rPr>
        <w:t>4</w:t>
      </w:r>
      <w:r>
        <w:rPr>
          <w:lang w:val="en-US"/>
        </w:rPr>
        <w:tab/>
        <w:t>halogen lights with dimmers (if meeting room lights are not dimmable)</w:t>
      </w:r>
    </w:p>
    <w:p w14:paraId="6977B6DE" w14:textId="77777777" w:rsidR="00841E18" w:rsidRPr="00C541F5" w:rsidRDefault="00841E18" w:rsidP="00841E18">
      <w:pPr>
        <w:pStyle w:val="BulletParagraphbighang"/>
        <w:rPr>
          <w:lang w:val="en-US"/>
        </w:rPr>
      </w:pPr>
      <w:r>
        <w:rPr>
          <w:lang w:val="en-US"/>
        </w:rPr>
        <w:t>1</w:t>
      </w:r>
      <w:r>
        <w:rPr>
          <w:lang w:val="en-US"/>
        </w:rPr>
        <w:tab/>
        <w:t>small gooseneck lamp (for sound system mixing board)</w:t>
      </w:r>
    </w:p>
    <w:p w14:paraId="30AF4DF2" w14:textId="77777777" w:rsidR="00841E18" w:rsidRPr="00C541F5" w:rsidRDefault="00841E18" w:rsidP="00841E18">
      <w:pPr>
        <w:pStyle w:val="BulletParagraphbighang"/>
        <w:rPr>
          <w:lang w:val="en-US"/>
        </w:rPr>
      </w:pPr>
      <w:r>
        <w:rPr>
          <w:lang w:val="en-US"/>
        </w:rPr>
        <w:t>1</w:t>
      </w:r>
      <w:r>
        <w:rPr>
          <w:lang w:val="en-US"/>
        </w:rPr>
        <w:tab/>
        <w:t>sound system amplifier (250 to 350 watts)</w:t>
      </w:r>
    </w:p>
    <w:p w14:paraId="504E1AF3" w14:textId="77777777" w:rsidR="00841E18" w:rsidRPr="00C541F5" w:rsidRDefault="00841E18" w:rsidP="00841E18">
      <w:pPr>
        <w:pStyle w:val="BulletParagraphbighang"/>
        <w:rPr>
          <w:lang w:val="en-US"/>
        </w:rPr>
      </w:pPr>
      <w:r>
        <w:rPr>
          <w:lang w:val="en-US"/>
        </w:rPr>
        <w:t>1</w:t>
      </w:r>
      <w:r>
        <w:rPr>
          <w:lang w:val="en-US"/>
        </w:rPr>
        <w:tab/>
        <w:t>sound system mixing board (minimum four-channel mixer)</w:t>
      </w:r>
    </w:p>
    <w:p w14:paraId="5F6CB48B" w14:textId="77777777" w:rsidR="00841E18" w:rsidRPr="00C541F5" w:rsidRDefault="00841E18" w:rsidP="00841E18">
      <w:pPr>
        <w:pStyle w:val="BulletParagraphbighang"/>
        <w:rPr>
          <w:lang w:val="en-US"/>
        </w:rPr>
      </w:pPr>
      <w:r>
        <w:rPr>
          <w:lang w:val="en-US"/>
        </w:rPr>
        <w:t>2</w:t>
      </w:r>
      <w:r>
        <w:rPr>
          <w:lang w:val="en-US"/>
        </w:rPr>
        <w:tab/>
        <w:t>wireless microphones (with replacement batteries)</w:t>
      </w:r>
    </w:p>
    <w:p w14:paraId="68571149" w14:textId="77777777" w:rsidR="00841E18" w:rsidRPr="00C541F5" w:rsidRDefault="00841E18" w:rsidP="00841E18">
      <w:pPr>
        <w:pStyle w:val="BulletParagraphbighang"/>
        <w:rPr>
          <w:lang w:val="en-US"/>
        </w:rPr>
      </w:pPr>
      <w:r>
        <w:rPr>
          <w:lang w:val="en-US"/>
        </w:rPr>
        <w:t>1</w:t>
      </w:r>
      <w:r>
        <w:rPr>
          <w:lang w:val="en-US"/>
        </w:rPr>
        <w:tab/>
        <w:t>set of earphones (with independent volume control)</w:t>
      </w:r>
    </w:p>
    <w:p w14:paraId="6F3F00B9" w14:textId="77777777" w:rsidR="00841E18" w:rsidRDefault="00841E18" w:rsidP="00841E18">
      <w:pPr>
        <w:pStyle w:val="BulletParagraphbighang"/>
      </w:pPr>
      <w:r>
        <w:rPr>
          <w:lang w:val="en-US"/>
        </w:rPr>
        <w:t>4</w:t>
      </w:r>
      <w:r>
        <w:rPr>
          <w:lang w:val="en-US"/>
        </w:rPr>
        <w:tab/>
        <w:t>speakers (preferably on stands)</w:t>
      </w:r>
    </w:p>
    <w:p w14:paraId="5F0BA5ED" w14:textId="77777777" w:rsidR="00841E18" w:rsidRPr="00C541F5" w:rsidRDefault="00841E18" w:rsidP="00841E18">
      <w:pPr>
        <w:pStyle w:val="BulletParagraphbighang"/>
        <w:rPr>
          <w:lang w:val="en-US"/>
        </w:rPr>
      </w:pPr>
      <w:r>
        <w:rPr>
          <w:lang w:val="en-US"/>
        </w:rPr>
        <w:t>1</w:t>
      </w:r>
      <w:r>
        <w:rPr>
          <w:lang w:val="en-US"/>
        </w:rPr>
        <w:tab/>
        <w:t>iPod/iPhone/iPad (to play music)</w:t>
      </w:r>
    </w:p>
    <w:p w14:paraId="5CE96484" w14:textId="77777777" w:rsidR="00841E18" w:rsidRPr="00C541F5" w:rsidRDefault="00841E18" w:rsidP="00841E18">
      <w:pPr>
        <w:pStyle w:val="BulletParagraphbighang"/>
        <w:rPr>
          <w:lang w:val="en-US"/>
        </w:rPr>
      </w:pPr>
      <w:r>
        <w:rPr>
          <w:lang w:val="en-US"/>
        </w:rPr>
        <w:t>__</w:t>
      </w:r>
      <w:r>
        <w:rPr>
          <w:lang w:val="en-US"/>
        </w:rPr>
        <w:tab/>
      </w:r>
      <w:proofErr w:type="gramStart"/>
      <w:r>
        <w:rPr>
          <w:lang w:val="en-US"/>
        </w:rPr>
        <w:t>14 gauge</w:t>
      </w:r>
      <w:proofErr w:type="gramEnd"/>
      <w:r>
        <w:rPr>
          <w:lang w:val="en-US"/>
        </w:rPr>
        <w:t xml:space="preserve"> speaker wire (sufficient length for speakers to be in the four corners of the room)</w:t>
      </w:r>
    </w:p>
    <w:p w14:paraId="00C1F99E" w14:textId="77777777" w:rsidR="00841E18" w:rsidRPr="00C541F5" w:rsidRDefault="00841E18" w:rsidP="00841E18">
      <w:pPr>
        <w:pStyle w:val="BulletParagraphbighang"/>
        <w:rPr>
          <w:lang w:val="en-US"/>
        </w:rPr>
      </w:pPr>
      <w:r>
        <w:rPr>
          <w:lang w:val="en-US"/>
        </w:rPr>
        <w:t>__</w:t>
      </w:r>
      <w:r>
        <w:rPr>
          <w:lang w:val="en-US"/>
        </w:rPr>
        <w:tab/>
        <w:t>extension cords (sufficient length for location of plugs)</w:t>
      </w:r>
    </w:p>
    <w:p w14:paraId="2C91D7D3" w14:textId="77777777" w:rsidR="00841E18" w:rsidRDefault="00841E18" w:rsidP="00841E18">
      <w:pPr>
        <w:pStyle w:val="BulletParagraphbighang"/>
        <w:rPr>
          <w:lang w:val="en-US"/>
        </w:rPr>
      </w:pPr>
      <w:r>
        <w:rPr>
          <w:lang w:val="en-US"/>
        </w:rPr>
        <w:t>__</w:t>
      </w:r>
      <w:r>
        <w:rPr>
          <w:lang w:val="en-US"/>
        </w:rPr>
        <w:tab/>
        <w:t>connecting cables (whatever is needed for equipment used)</w:t>
      </w:r>
    </w:p>
    <w:p w14:paraId="721180AF" w14:textId="77777777" w:rsidR="00841E18" w:rsidRDefault="00841E18" w:rsidP="00841E18">
      <w:pPr>
        <w:pStyle w:val="BulletParagraphbighang"/>
        <w:rPr>
          <w:lang w:val="en-US"/>
        </w:rPr>
      </w:pPr>
      <w:r>
        <w:rPr>
          <w:lang w:val="en-US"/>
        </w:rPr>
        <w:t>1</w:t>
      </w:r>
      <w:r>
        <w:rPr>
          <w:lang w:val="en-US"/>
        </w:rPr>
        <w:tab/>
        <w:t>ball of twine and scissors for day one exercise</w:t>
      </w:r>
    </w:p>
    <w:p w14:paraId="2482A669" w14:textId="77777777" w:rsidR="00841E18" w:rsidRPr="00C541F5" w:rsidRDefault="00841E18" w:rsidP="00841E18">
      <w:pPr>
        <w:pStyle w:val="BulletParagraphbighang"/>
      </w:pPr>
      <w:r>
        <w:t>__</w:t>
      </w:r>
      <w:r>
        <w:tab/>
        <w:t xml:space="preserve">communion supplies for the final </w:t>
      </w:r>
      <w:proofErr w:type="spellStart"/>
      <w:r>
        <w:t>day</w:t>
      </w:r>
      <w:proofErr w:type="spellEnd"/>
      <w:r>
        <w:t xml:space="preserve"> in the </w:t>
      </w:r>
      <w:proofErr w:type="spellStart"/>
      <w:r>
        <w:t>afternoon</w:t>
      </w:r>
      <w:proofErr w:type="spellEnd"/>
    </w:p>
    <w:p w14:paraId="4336CA82" w14:textId="77777777" w:rsidR="00841E18" w:rsidRPr="00C541F5" w:rsidRDefault="00841E18" w:rsidP="00841E18">
      <w:pPr>
        <w:pStyle w:val="BulletParagraphbighang"/>
        <w:numPr>
          <w:ilvl w:val="0"/>
          <w:numId w:val="0"/>
        </w:numPr>
        <w:ind w:left="2160" w:hanging="1800"/>
        <w:rPr>
          <w:lang w:val="en-US"/>
        </w:rPr>
      </w:pPr>
    </w:p>
    <w:p w14:paraId="2803B831" w14:textId="77777777" w:rsidR="00841E18" w:rsidRDefault="00841E18" w:rsidP="00841E18">
      <w:pPr>
        <w:pStyle w:val="Heading3"/>
      </w:pPr>
      <w:bookmarkStart w:id="2" w:name="_Toc365647295"/>
      <w:r>
        <w:t>Additional Items</w:t>
      </w:r>
      <w:bookmarkEnd w:id="2"/>
    </w:p>
    <w:p w14:paraId="31BDF6E9" w14:textId="77777777" w:rsidR="00841E18" w:rsidRDefault="00841E18" w:rsidP="00841E18">
      <w:r>
        <w:t>The following items are unique to Fusion and are needed for various activities during the Workshop.</w:t>
      </w:r>
    </w:p>
    <w:p w14:paraId="5FB60A94" w14:textId="77777777" w:rsidR="00841E18" w:rsidRPr="00513C50" w:rsidRDefault="00841E18" w:rsidP="00841E18">
      <w:pPr>
        <w:pStyle w:val="Heading4"/>
      </w:pPr>
      <w:r w:rsidRPr="00513C50">
        <w:t>Decorations</w:t>
      </w:r>
    </w:p>
    <w:p w14:paraId="65C0C9F9" w14:textId="77777777" w:rsidR="00841E18" w:rsidRDefault="00841E18" w:rsidP="00841E18">
      <w:r>
        <w:t>Due to the nature of the Workshop, Sponsors may create an atmosphere in the room that sets the stage for the focus on marriage, love, and romance. Feel free to be creative! Use of wedding photos from the couples, flowers, flameless candles, and other tasteful and appropriate decorations is encouraged.</w:t>
      </w:r>
    </w:p>
    <w:p w14:paraId="3011391D" w14:textId="77777777" w:rsidR="00841E18" w:rsidRDefault="00841E18" w:rsidP="00841E18">
      <w:pPr>
        <w:pStyle w:val="Heading4"/>
      </w:pPr>
      <w:r>
        <w:t>Gift Baskets</w:t>
      </w:r>
    </w:p>
    <w:p w14:paraId="1FC8D758" w14:textId="77777777" w:rsidR="00841E18" w:rsidRDefault="00841E18" w:rsidP="00841E18">
      <w:r>
        <w:t>Each couple will receive a romantic gift basket during the weekend. The cost for these baskets should run approximately $30 and typically include two wine glasses, a bottle of wine (or sparkling cider), a bottle opener, dark chocolate or chocolate-dipped strawberries, massage oil, etc.</w:t>
      </w:r>
    </w:p>
    <w:p w14:paraId="76F9FB38" w14:textId="77777777" w:rsidR="00841E18" w:rsidRDefault="00841E18" w:rsidP="00841E18">
      <w:pPr>
        <w:pStyle w:val="Heading4"/>
      </w:pPr>
      <w:r>
        <w:t>Ticket of Love Supplies</w:t>
      </w:r>
    </w:p>
    <w:p w14:paraId="6F2792A5" w14:textId="77777777" w:rsidR="00841E18" w:rsidRDefault="00841E18" w:rsidP="00841E18">
      <w:pPr>
        <w:widowControl w:val="0"/>
        <w:autoSpaceDE w:val="0"/>
        <w:autoSpaceDN w:val="0"/>
        <w:adjustRightInd w:val="0"/>
        <w:spacing w:after="0"/>
      </w:pPr>
      <w:r>
        <w:t xml:space="preserve">Each person will be creating a “ticket” for their spouse to represent their commitment. Paper and scrapbooking supplies will be needed for the participants to make their tickets. Cardstock, paper, stickers, glitter, glue, markers, and similar crafting items will be needed for this activity. It should cost no more than $75 for the necessary supplies.  </w:t>
      </w:r>
      <w:r w:rsidRPr="00524A70">
        <w:rPr>
          <w:rFonts w:eastAsia="Calibri" w:cs="Helvetica Neue Light"/>
        </w:rPr>
        <w:t xml:space="preserve">Items are best displayed in different areas in the rooms </w:t>
      </w:r>
      <w:proofErr w:type="spellStart"/>
      <w:r w:rsidRPr="00524A70">
        <w:rPr>
          <w:rFonts w:eastAsia="Calibri" w:cs="Helvetica Neue Light"/>
        </w:rPr>
        <w:t>ei</w:t>
      </w:r>
      <w:proofErr w:type="spellEnd"/>
      <w:r w:rsidRPr="00524A70">
        <w:rPr>
          <w:rFonts w:eastAsia="Calibri" w:cs="Helvetica Neue Light"/>
        </w:rPr>
        <w:t>:  three tables with equal amounts of supplies at each table.</w:t>
      </w:r>
    </w:p>
    <w:p w14:paraId="5C31B528" w14:textId="77777777" w:rsidR="00841E18" w:rsidRDefault="00841E18" w:rsidP="00841E18">
      <w:pPr>
        <w:pStyle w:val="Heading4"/>
      </w:pPr>
      <w:r>
        <w:lastRenderedPageBreak/>
        <w:t>Vision Statement</w:t>
      </w:r>
    </w:p>
    <w:p w14:paraId="79FFAB0D" w14:textId="77777777" w:rsidR="00841E18" w:rsidRDefault="00841E18" w:rsidP="00841E18">
      <w:r>
        <w:t>Each couple will need some decorative paper on which they will print their family vision statement.</w:t>
      </w:r>
    </w:p>
    <w:p w14:paraId="605204A9" w14:textId="77777777" w:rsidR="00841E18" w:rsidRDefault="00841E18" w:rsidP="00841E18">
      <w:pPr>
        <w:pStyle w:val="Heading4"/>
      </w:pPr>
      <w:r>
        <w:t>Dominos</w:t>
      </w:r>
    </w:p>
    <w:p w14:paraId="4589B9CF" w14:textId="77777777" w:rsidR="00841E18" w:rsidRDefault="00841E18" w:rsidP="00841E18">
      <w:r>
        <w:t>Two sets of dominos are needed for one of the exercises.</w:t>
      </w:r>
    </w:p>
    <w:p w14:paraId="4FAA220D" w14:textId="77777777" w:rsidR="00841E18" w:rsidRDefault="00841E18" w:rsidP="00841E18">
      <w:pPr>
        <w:pStyle w:val="Heading3"/>
      </w:pPr>
      <w:bookmarkStart w:id="3" w:name="_Toc365647296"/>
      <w:r>
        <w:rPr>
          <w:noProof/>
        </w:rPr>
        <w:t>Participant &amp; Team Rosters</w:t>
      </w:r>
      <w:bookmarkEnd w:id="3"/>
    </w:p>
    <w:p w14:paraId="4CE91D1F" w14:textId="77777777" w:rsidR="00841E18" w:rsidRDefault="00841E18" w:rsidP="00841E18">
      <w:r w:rsidRPr="00E00DEC">
        <w:t xml:space="preserve">By the start of the </w:t>
      </w:r>
      <w:r>
        <w:t>Workshop</w:t>
      </w:r>
      <w:r w:rsidRPr="00E00DEC">
        <w:t>, prepare a participant roster that includes the following:</w:t>
      </w:r>
    </w:p>
    <w:p w14:paraId="260F0448" w14:textId="77777777" w:rsidR="00841E18" w:rsidRDefault="00841E18" w:rsidP="00841E18">
      <w:pPr>
        <w:pStyle w:val="BulletParagraphbighang"/>
      </w:pPr>
      <w:r w:rsidRPr="00E00DEC">
        <w:t>Name</w:t>
      </w:r>
    </w:p>
    <w:p w14:paraId="292405B7" w14:textId="77777777" w:rsidR="00841E18" w:rsidRDefault="00841E18" w:rsidP="00841E18">
      <w:pPr>
        <w:pStyle w:val="BulletParagraphbighang"/>
      </w:pPr>
      <w:r w:rsidRPr="00E00DEC">
        <w:t xml:space="preserve">Area code/phone </w:t>
      </w:r>
      <w:proofErr w:type="spellStart"/>
      <w:r w:rsidRPr="00E00DEC">
        <w:t>number</w:t>
      </w:r>
      <w:proofErr w:type="spellEnd"/>
    </w:p>
    <w:p w14:paraId="65FC02DD" w14:textId="77777777" w:rsidR="00841E18" w:rsidRDefault="00841E18" w:rsidP="00841E18">
      <w:pPr>
        <w:pStyle w:val="BulletParagraphbighang"/>
      </w:pPr>
      <w:r w:rsidRPr="00E00DEC">
        <w:t xml:space="preserve">Complete </w:t>
      </w:r>
      <w:proofErr w:type="spellStart"/>
      <w:r w:rsidRPr="00E00DEC">
        <w:t>address</w:t>
      </w:r>
      <w:proofErr w:type="spellEnd"/>
    </w:p>
    <w:p w14:paraId="1006B9C5" w14:textId="77777777" w:rsidR="00841E18" w:rsidRDefault="00841E18" w:rsidP="00841E18">
      <w:pPr>
        <w:pStyle w:val="BulletParagraphbighang"/>
      </w:pPr>
      <w:r w:rsidRPr="00E00DEC">
        <w:t xml:space="preserve">Email </w:t>
      </w:r>
      <w:proofErr w:type="spellStart"/>
      <w:r w:rsidRPr="00E00DEC">
        <w:t>address</w:t>
      </w:r>
      <w:proofErr w:type="spellEnd"/>
    </w:p>
    <w:p w14:paraId="6D117A1A" w14:textId="77777777" w:rsidR="00841E18" w:rsidRDefault="00841E18" w:rsidP="00841E18">
      <w:r w:rsidRPr="00E00DEC">
        <w:t>Update the roster any time there is a change.</w:t>
      </w:r>
      <w:r>
        <w:t xml:space="preserve"> </w:t>
      </w:r>
      <w:r w:rsidRPr="00E00DEC">
        <w:t xml:space="preserve">Remove any participant’s name who does not complete the </w:t>
      </w:r>
      <w:r>
        <w:t>Workshop</w:t>
      </w:r>
      <w:r w:rsidRPr="00E00DEC">
        <w:t xml:space="preserve"> </w:t>
      </w:r>
      <w:r w:rsidRPr="00E00DEC">
        <w:rPr>
          <w:i/>
        </w:rPr>
        <w:t xml:space="preserve">before the rosters are included in the </w:t>
      </w:r>
      <w:r>
        <w:rPr>
          <w:i/>
        </w:rPr>
        <w:t>g</w:t>
      </w:r>
      <w:r w:rsidRPr="00E00DEC">
        <w:rPr>
          <w:i/>
        </w:rPr>
        <w:t xml:space="preserve">raduate </w:t>
      </w:r>
      <w:r>
        <w:rPr>
          <w:i/>
        </w:rPr>
        <w:t>p</w:t>
      </w:r>
      <w:r w:rsidRPr="00E00DEC">
        <w:rPr>
          <w:i/>
        </w:rPr>
        <w:t>acket</w:t>
      </w:r>
      <w:r w:rsidRPr="00E00DEC">
        <w:t>.</w:t>
      </w:r>
      <w:r>
        <w:t xml:space="preserve"> </w:t>
      </w:r>
      <w:r w:rsidRPr="00E00DEC">
        <w:t xml:space="preserve">Occasionally, a participant may leave during the </w:t>
      </w:r>
      <w:r>
        <w:t>Workshop</w:t>
      </w:r>
      <w:r w:rsidRPr="00E00DEC">
        <w:t xml:space="preserve">, making it necessary to have changes done and copies of the </w:t>
      </w:r>
      <w:r>
        <w:t>p</w:t>
      </w:r>
      <w:r w:rsidRPr="00E00DEC">
        <w:t>articipant roster completed as late as the final morning of the training.</w:t>
      </w:r>
      <w:r>
        <w:t xml:space="preserve"> </w:t>
      </w:r>
      <w:r w:rsidRPr="003E01D1">
        <w:rPr>
          <w:i/>
        </w:rPr>
        <w:t>Be prepared.</w:t>
      </w:r>
    </w:p>
    <w:p w14:paraId="528638D8" w14:textId="77777777" w:rsidR="00841E18" w:rsidRDefault="00841E18" w:rsidP="00841E18">
      <w:r>
        <w:t>On the participant roster, b</w:t>
      </w:r>
      <w:r w:rsidRPr="00E00DEC">
        <w:t xml:space="preserve">e sure to include the statement, “This roster is published </w:t>
      </w:r>
      <w:r>
        <w:t xml:space="preserve">solely </w:t>
      </w:r>
      <w:r w:rsidRPr="00E00DEC">
        <w:t>for the convenience of graduates</w:t>
      </w:r>
      <w:r>
        <w:t>. I</w:t>
      </w:r>
      <w:r w:rsidRPr="00E00DEC">
        <w:t>ts unauthorized use for the purpose of survey, solicitation, mailing lists, etc., is prohibited.”</w:t>
      </w:r>
    </w:p>
    <w:p w14:paraId="023FAAFD" w14:textId="77777777" w:rsidR="00841E18" w:rsidRPr="00595A10" w:rsidRDefault="00841E18" w:rsidP="00841E18">
      <w:r w:rsidRPr="00E00DEC">
        <w:t>Create a similar roster for the team.</w:t>
      </w:r>
      <w:r>
        <w:t xml:space="preserve"> </w:t>
      </w:r>
      <w:r w:rsidRPr="00E00DEC">
        <w:t xml:space="preserve">Include </w:t>
      </w:r>
      <w:r w:rsidRPr="00E00DEC">
        <w:rPr>
          <w:noProof/>
        </w:rPr>
        <w:t>each team member, even those outside of the room.</w:t>
      </w:r>
      <w:r>
        <w:rPr>
          <w:noProof/>
        </w:rPr>
        <w:t xml:space="preserve"> </w:t>
      </w:r>
      <w:r w:rsidRPr="00E00DEC">
        <w:rPr>
          <w:noProof/>
        </w:rPr>
        <w:t>You may wish to note with an asterisk (*) the team members who are outside of the training room. If you do, include a footnote explaining the asterisk.</w:t>
      </w:r>
      <w:r>
        <w:rPr>
          <w:noProof/>
        </w:rPr>
        <w:t xml:space="preserve"> </w:t>
      </w:r>
      <w:r w:rsidRPr="00E00DEC">
        <w:rPr>
          <w:noProof/>
        </w:rPr>
        <w:t xml:space="preserve">Include a final copy of the team roster in the </w:t>
      </w:r>
      <w:r>
        <w:rPr>
          <w:noProof/>
        </w:rPr>
        <w:t>g</w:t>
      </w:r>
      <w:r w:rsidRPr="00E00DEC">
        <w:rPr>
          <w:noProof/>
        </w:rPr>
        <w:t xml:space="preserve">raduate </w:t>
      </w:r>
      <w:r>
        <w:rPr>
          <w:noProof/>
        </w:rPr>
        <w:t>p</w:t>
      </w:r>
      <w:r w:rsidRPr="00E00DEC">
        <w:rPr>
          <w:noProof/>
        </w:rPr>
        <w:t>acket.</w:t>
      </w:r>
      <w:r w:rsidRPr="00E00DEC">
        <w:rPr>
          <w:noProof/>
          <w:sz w:val="23"/>
        </w:rPr>
        <w:t xml:space="preserve"> </w:t>
      </w:r>
    </w:p>
    <w:p w14:paraId="4008560B" w14:textId="77777777" w:rsidR="000D3CA6" w:rsidRDefault="00841E18"/>
    <w:sectPr w:rsidR="000D3CA6"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56D81"/>
    <w:multiLevelType w:val="hybridMultilevel"/>
    <w:tmpl w:val="01F8CF8A"/>
    <w:lvl w:ilvl="0" w:tplc="7F2E9512">
      <w:start w:val="1"/>
      <w:numFmt w:val="bullet"/>
      <w:pStyle w:val="BulletParagraphbighang"/>
      <w:lvlText w:val="o"/>
      <w:lvlJc w:val="left"/>
      <w:pPr>
        <w:ind w:left="720" w:hanging="360"/>
      </w:pPr>
      <w:rPr>
        <w:rFonts w:ascii="Wingdings" w:hAnsi="Wingding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18"/>
    <w:rsid w:val="000B466E"/>
    <w:rsid w:val="006D4F31"/>
    <w:rsid w:val="0084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71104"/>
  <w15:chartTrackingRefBased/>
  <w15:docId w15:val="{9AF03D0A-2E69-5540-AB54-0264C215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E18"/>
    <w:pPr>
      <w:spacing w:after="120"/>
    </w:pPr>
    <w:rPr>
      <w:rFonts w:ascii="Calibri" w:eastAsia="Times New Roman" w:hAnsi="Calibri" w:cs="Calibri"/>
      <w:sz w:val="22"/>
      <w:szCs w:val="22"/>
    </w:rPr>
  </w:style>
  <w:style w:type="paragraph" w:styleId="Heading1">
    <w:name w:val="heading 1"/>
    <w:basedOn w:val="Normal"/>
    <w:next w:val="Normal"/>
    <w:link w:val="Heading1Char"/>
    <w:uiPriority w:val="9"/>
    <w:qFormat/>
    <w:rsid w:val="00841E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841E18"/>
    <w:pPr>
      <w:keepNext w:val="0"/>
      <w:keepLines w:val="0"/>
      <w:tabs>
        <w:tab w:val="right" w:pos="10080"/>
      </w:tabs>
      <w:autoSpaceDE w:val="0"/>
      <w:autoSpaceDN w:val="0"/>
      <w:adjustRightInd w:val="0"/>
      <w:spacing w:before="0" w:line="360" w:lineRule="exact"/>
      <w:outlineLvl w:val="1"/>
    </w:pPr>
    <w:rPr>
      <w:rFonts w:ascii="Myriad Pro Cond" w:eastAsia="Calibri" w:hAnsi="Myriad Pro Cond" w:cs="Webdings"/>
      <w:b/>
      <w:caps/>
      <w:color w:val="632423"/>
      <w:sz w:val="40"/>
      <w:szCs w:val="40"/>
    </w:rPr>
  </w:style>
  <w:style w:type="paragraph" w:styleId="Heading3">
    <w:name w:val="heading 3"/>
    <w:basedOn w:val="Heading1"/>
    <w:next w:val="Normal"/>
    <w:link w:val="Heading3Char"/>
    <w:uiPriority w:val="9"/>
    <w:unhideWhenUsed/>
    <w:qFormat/>
    <w:rsid w:val="00841E18"/>
    <w:pPr>
      <w:keepNext w:val="0"/>
      <w:keepLines w:val="0"/>
      <w:pBdr>
        <w:bottom w:val="single" w:sz="8" w:space="1" w:color="7F7F7F"/>
      </w:pBdr>
      <w:tabs>
        <w:tab w:val="right" w:pos="10080"/>
      </w:tabs>
      <w:autoSpaceDE w:val="0"/>
      <w:autoSpaceDN w:val="0"/>
      <w:adjustRightInd w:val="0"/>
      <w:spacing w:after="120"/>
      <w:outlineLvl w:val="2"/>
    </w:pPr>
    <w:rPr>
      <w:rFonts w:ascii="Myriad Pro Cond" w:eastAsia="Calibri" w:hAnsi="Myriad Pro Cond" w:cs="Webdings"/>
      <w:color w:val="000000"/>
    </w:rPr>
  </w:style>
  <w:style w:type="paragraph" w:styleId="Heading4">
    <w:name w:val="heading 4"/>
    <w:basedOn w:val="Normal"/>
    <w:next w:val="Normal"/>
    <w:link w:val="Heading4Char"/>
    <w:uiPriority w:val="9"/>
    <w:unhideWhenUsed/>
    <w:qFormat/>
    <w:rsid w:val="00841E18"/>
    <w:pPr>
      <w:keepNext/>
      <w:keepLines/>
      <w:spacing w:before="120" w:after="0"/>
      <w:outlineLvl w:val="3"/>
    </w:pPr>
    <w:rPr>
      <w:rFonts w:ascii="Myriad Pro Cond" w:eastAsia="Calibri" w:hAnsi="Myriad Pro Cond" w:cs="Times New Roman"/>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E18"/>
    <w:rPr>
      <w:rFonts w:ascii="Myriad Pro Cond" w:eastAsia="Calibri" w:hAnsi="Myriad Pro Cond" w:cs="Webdings"/>
      <w:b/>
      <w:caps/>
      <w:color w:val="632423"/>
      <w:sz w:val="40"/>
      <w:szCs w:val="40"/>
    </w:rPr>
  </w:style>
  <w:style w:type="character" w:customStyle="1" w:styleId="Heading3Char">
    <w:name w:val="Heading 3 Char"/>
    <w:basedOn w:val="DefaultParagraphFont"/>
    <w:link w:val="Heading3"/>
    <w:uiPriority w:val="9"/>
    <w:rsid w:val="00841E18"/>
    <w:rPr>
      <w:rFonts w:ascii="Myriad Pro Cond" w:eastAsia="Calibri" w:hAnsi="Myriad Pro Cond" w:cs="Webdings"/>
      <w:color w:val="000000"/>
      <w:sz w:val="32"/>
      <w:szCs w:val="32"/>
    </w:rPr>
  </w:style>
  <w:style w:type="character" w:customStyle="1" w:styleId="Heading4Char">
    <w:name w:val="Heading 4 Char"/>
    <w:basedOn w:val="DefaultParagraphFont"/>
    <w:link w:val="Heading4"/>
    <w:uiPriority w:val="9"/>
    <w:rsid w:val="00841E18"/>
    <w:rPr>
      <w:rFonts w:ascii="Myriad Pro Cond" w:eastAsia="Calibri" w:hAnsi="Myriad Pro Cond" w:cs="Times New Roman"/>
      <w:bCs/>
      <w:i/>
      <w:iCs/>
      <w:sz w:val="28"/>
      <w:szCs w:val="28"/>
    </w:rPr>
  </w:style>
  <w:style w:type="paragraph" w:customStyle="1" w:styleId="BulletParagraphbighang">
    <w:name w:val="Bullet Paragraph (big hang)"/>
    <w:basedOn w:val="ListParagraph"/>
    <w:link w:val="BulletParagraphbighangChar"/>
    <w:qFormat/>
    <w:rsid w:val="00841E18"/>
    <w:pPr>
      <w:numPr>
        <w:numId w:val="1"/>
      </w:numPr>
      <w:tabs>
        <w:tab w:val="left" w:pos="720"/>
        <w:tab w:val="left" w:pos="2160"/>
      </w:tabs>
      <w:ind w:left="2160" w:hanging="1800"/>
    </w:pPr>
    <w:rPr>
      <w:rFonts w:eastAsia="Calibri"/>
      <w:lang w:val="fr-FR"/>
    </w:rPr>
  </w:style>
  <w:style w:type="character" w:customStyle="1" w:styleId="BulletParagraphbighangChar">
    <w:name w:val="Bullet Paragraph (big hang) Char"/>
    <w:link w:val="BulletParagraphbighang"/>
    <w:rsid w:val="00841E18"/>
    <w:rPr>
      <w:rFonts w:ascii="Calibri" w:eastAsia="Calibri" w:hAnsi="Calibri" w:cs="Calibri"/>
      <w:sz w:val="22"/>
      <w:szCs w:val="22"/>
      <w:lang w:val="fr-FR"/>
    </w:rPr>
  </w:style>
  <w:style w:type="character" w:customStyle="1" w:styleId="Heading1Char">
    <w:name w:val="Heading 1 Char"/>
    <w:basedOn w:val="DefaultParagraphFont"/>
    <w:link w:val="Heading1"/>
    <w:uiPriority w:val="9"/>
    <w:rsid w:val="00841E1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41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939</Words>
  <Characters>5355</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1</cp:revision>
  <dcterms:created xsi:type="dcterms:W3CDTF">2021-05-06T21:57:00Z</dcterms:created>
  <dcterms:modified xsi:type="dcterms:W3CDTF">2021-05-06T21:57:00Z</dcterms:modified>
</cp:coreProperties>
</file>